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27" w:rsidRPr="00C95527" w:rsidRDefault="00C95527">
      <w:pPr>
        <w:rPr>
          <w:rFonts w:hint="eastAsia"/>
          <w:sz w:val="28"/>
        </w:rPr>
      </w:pPr>
      <w:r w:rsidRPr="00C95527">
        <w:rPr>
          <w:rFonts w:hint="eastAsia"/>
          <w:sz w:val="28"/>
        </w:rPr>
        <w:t>耗材</w:t>
      </w:r>
      <w:r w:rsidRPr="00C95527">
        <w:rPr>
          <w:sz w:val="28"/>
        </w:rPr>
        <w:t>要求：</w:t>
      </w:r>
    </w:p>
    <w:p w:rsidR="008914F3" w:rsidRPr="00C95527" w:rsidRDefault="00C95527">
      <w:pPr>
        <w:rPr>
          <w:sz w:val="28"/>
        </w:rPr>
      </w:pPr>
      <w:r w:rsidRPr="00C95527">
        <w:rPr>
          <w:sz w:val="28"/>
        </w:rPr>
        <w:t>1、必须为北京市药品和医用耗材招采管理子系统平台上产品</w:t>
      </w:r>
      <w:r w:rsidRPr="00C95527">
        <w:rPr>
          <w:rFonts w:hint="eastAsia"/>
          <w:sz w:val="28"/>
        </w:rPr>
        <w:t>。</w:t>
      </w:r>
    </w:p>
    <w:p w:rsidR="00C95527" w:rsidRPr="00C95527" w:rsidRDefault="00C95527">
      <w:pPr>
        <w:rPr>
          <w:rFonts w:hint="eastAsia"/>
          <w:sz w:val="28"/>
        </w:rPr>
      </w:pPr>
      <w:r w:rsidRPr="00C95527">
        <w:rPr>
          <w:rFonts w:hint="eastAsia"/>
          <w:sz w:val="28"/>
        </w:rPr>
        <w:t>2、</w:t>
      </w:r>
      <w:r w:rsidRPr="00C95527">
        <w:rPr>
          <w:sz w:val="28"/>
        </w:rPr>
        <w:t>产品不可为</w:t>
      </w:r>
      <w:r>
        <w:rPr>
          <w:rFonts w:hint="eastAsia"/>
          <w:sz w:val="28"/>
        </w:rPr>
        <w:t>平台</w:t>
      </w:r>
      <w:r w:rsidRPr="00C95527">
        <w:rPr>
          <w:sz w:val="28"/>
        </w:rPr>
        <w:t>重点监控</w:t>
      </w:r>
      <w:r w:rsidRPr="00C95527">
        <w:rPr>
          <w:rFonts w:hint="eastAsia"/>
          <w:sz w:val="28"/>
        </w:rPr>
        <w:t>产品。</w:t>
      </w:r>
      <w:bookmarkStart w:id="0" w:name="_GoBack"/>
      <w:bookmarkEnd w:id="0"/>
    </w:p>
    <w:sectPr w:rsidR="00C95527" w:rsidRPr="00C95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F2"/>
    <w:rsid w:val="000C75F2"/>
    <w:rsid w:val="008914F3"/>
    <w:rsid w:val="00C9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8ED3"/>
  <w15:chartTrackingRefBased/>
  <w15:docId w15:val="{FE647209-50DB-4132-866A-E3468415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2022-02-11T02:05:00Z</dcterms:created>
  <dcterms:modified xsi:type="dcterms:W3CDTF">2022-02-11T02:07:00Z</dcterms:modified>
</cp:coreProperties>
</file>